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6A0A512B"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Pr="00243B51">
        <w:rPr>
          <w:rFonts w:ascii="Arial" w:hAnsi="Arial" w:cs="Arial"/>
          <w:b/>
          <w:sz w:val="22"/>
          <w:szCs w:val="24"/>
        </w:rPr>
        <w:tab/>
      </w:r>
      <w:r w:rsidR="00896E30" w:rsidRPr="00896E30">
        <w:rPr>
          <w:rFonts w:ascii="Arial" w:hAnsi="Arial" w:cs="Arial"/>
          <w:b/>
          <w:sz w:val="22"/>
          <w:szCs w:val="24"/>
        </w:rPr>
        <w:t>R1-23</w:t>
      </w:r>
      <w:r w:rsidR="00D66F38">
        <w:rPr>
          <w:rFonts w:ascii="Arial" w:hAnsi="Arial" w:cs="Arial"/>
          <w:b/>
          <w:sz w:val="22"/>
          <w:szCs w:val="24"/>
        </w:rPr>
        <w:t>08386</w:t>
      </w:r>
      <w:bookmarkStart w:id="1" w:name="_GoBack"/>
      <w:bookmarkEnd w:id="1"/>
    </w:p>
    <w:p w14:paraId="353DEA78" w14:textId="01D919F2" w:rsidR="00737BDE" w:rsidRDefault="00AB48B3" w:rsidP="00737BDE">
      <w:pPr>
        <w:tabs>
          <w:tab w:val="center" w:pos="4536"/>
          <w:tab w:val="right" w:pos="9072"/>
        </w:tabs>
        <w:rPr>
          <w:rFonts w:ascii="Arial" w:eastAsia="MS Mincho" w:hAnsi="Arial" w:cs="Arial"/>
          <w:b/>
          <w:sz w:val="22"/>
          <w:szCs w:val="22"/>
        </w:rPr>
      </w:pPr>
      <w:r w:rsidRPr="00AB48B3">
        <w:rPr>
          <w:rFonts w:ascii="Arial" w:eastAsia="MS Mincho" w:hAnsi="Arial" w:cs="Arial"/>
          <w:b/>
          <w:bCs/>
          <w:sz w:val="22"/>
          <w:szCs w:val="22"/>
          <w:lang w:eastAsia="ja-JP"/>
        </w:rPr>
        <w:t>Toulouse, France, August 21st – August 25th, 2023</w:t>
      </w:r>
    </w:p>
    <w:p w14:paraId="11D9F0EF" w14:textId="571DD5B1" w:rsidR="00C8121F" w:rsidRPr="005B4296" w:rsidRDefault="00C8121F" w:rsidP="00C8121F">
      <w:pPr>
        <w:pStyle w:val="aa"/>
        <w:jc w:val="both"/>
        <w:rPr>
          <w:bCs/>
          <w:i w:val="0"/>
          <w:sz w:val="22"/>
        </w:rPr>
      </w:pPr>
    </w:p>
    <w:p w14:paraId="00A480DC" w14:textId="3C241B8F"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p>
    <w:p w14:paraId="41F022EE" w14:textId="69108DD3"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Rapporteur (</w:t>
      </w:r>
      <w:r w:rsidR="00AD272C">
        <w:rPr>
          <w:rFonts w:ascii="Arial" w:hAnsi="Arial"/>
          <w:sz w:val="22"/>
          <w:lang w:eastAsia="zh-CN"/>
        </w:rPr>
        <w:t>vivo</w:t>
      </w:r>
      <w:r w:rsidR="00AB48B3" w:rsidRPr="00AB48B3">
        <w:rPr>
          <w:rFonts w:ascii="Arial" w:hAnsi="Arial"/>
          <w:sz w:val="22"/>
          <w:lang w:eastAsia="zh-CN"/>
        </w:rPr>
        <w:t>)</w:t>
      </w:r>
    </w:p>
    <w:p w14:paraId="05FA8EA8" w14:textId="3B1DCE31"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AB48B3" w:rsidRPr="00AB48B3">
        <w:rPr>
          <w:rFonts w:ascii="Arial" w:hAnsi="Arial"/>
          <w:sz w:val="22"/>
        </w:rPr>
        <w:t>Draft TP for TR38.869 clean up</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1EF5AE31" w14:textId="77777777" w:rsidR="0082040A" w:rsidRDefault="00A56CA8" w:rsidP="00D34E5D">
      <w:pPr>
        <w:rPr>
          <w:sz w:val="22"/>
          <w:szCs w:val="22"/>
          <w:lang w:eastAsia="zh-CN"/>
        </w:rPr>
      </w:pPr>
      <w:r w:rsidRPr="00A56CA8">
        <w:rPr>
          <w:sz w:val="22"/>
          <w:szCs w:val="22"/>
          <w:lang w:eastAsia="zh-CN"/>
        </w:rPr>
        <w:t>A draft TP for TR38.869 clean</w:t>
      </w:r>
      <w:r w:rsidR="0082040A">
        <w:rPr>
          <w:sz w:val="22"/>
          <w:szCs w:val="22"/>
          <w:lang w:eastAsia="zh-CN"/>
        </w:rPr>
        <w:t>-</w:t>
      </w:r>
      <w:r w:rsidRPr="00A56CA8">
        <w:rPr>
          <w:sz w:val="22"/>
          <w:szCs w:val="22"/>
          <w:lang w:eastAsia="zh-CN"/>
        </w:rPr>
        <w:t>up</w:t>
      </w:r>
      <w:r>
        <w:rPr>
          <w:sz w:val="22"/>
          <w:szCs w:val="22"/>
          <w:lang w:eastAsia="zh-CN"/>
        </w:rPr>
        <w:t xml:space="preserve"> </w:t>
      </w:r>
      <w:r w:rsidR="0082040A">
        <w:rPr>
          <w:sz w:val="22"/>
          <w:szCs w:val="22"/>
          <w:lang w:eastAsia="zh-CN"/>
        </w:rPr>
        <w:t xml:space="preserve">is presented in this </w:t>
      </w:r>
      <w:proofErr w:type="spellStart"/>
      <w:r w:rsidR="0082040A">
        <w:rPr>
          <w:sz w:val="22"/>
          <w:szCs w:val="22"/>
          <w:lang w:eastAsia="zh-CN"/>
        </w:rPr>
        <w:t>Tdoc</w:t>
      </w:r>
      <w:proofErr w:type="spellEnd"/>
      <w:r w:rsidR="0082040A">
        <w:rPr>
          <w:sz w:val="22"/>
          <w:szCs w:val="22"/>
          <w:lang w:eastAsia="zh-CN"/>
        </w:rPr>
        <w:t xml:space="preserve">, which </w:t>
      </w:r>
    </w:p>
    <w:p w14:paraId="2EDCCC20" w14:textId="01530639" w:rsidR="00D34E5D" w:rsidRDefault="0082040A" w:rsidP="0082040A">
      <w:pPr>
        <w:pStyle w:val="af9"/>
        <w:numPr>
          <w:ilvl w:val="0"/>
          <w:numId w:val="44"/>
        </w:numPr>
        <w:rPr>
          <w:sz w:val="22"/>
          <w:lang w:eastAsia="zh-CN"/>
        </w:rPr>
      </w:pPr>
      <w:r>
        <w:rPr>
          <w:sz w:val="22"/>
          <w:lang w:eastAsia="zh-CN"/>
        </w:rPr>
        <w:t>Implemented all the agreements until RAN1#113</w:t>
      </w:r>
    </w:p>
    <w:p w14:paraId="69226271" w14:textId="1262165D" w:rsidR="0082040A" w:rsidRPr="0082040A" w:rsidRDefault="0082040A" w:rsidP="0082040A">
      <w:pPr>
        <w:pStyle w:val="af9"/>
        <w:numPr>
          <w:ilvl w:val="0"/>
          <w:numId w:val="44"/>
        </w:numPr>
        <w:rPr>
          <w:sz w:val="22"/>
          <w:lang w:eastAsia="zh-CN"/>
        </w:rPr>
      </w:pPr>
      <w:r>
        <w:rPr>
          <w:rFonts w:eastAsiaTheme="minorEastAsia"/>
          <w:sz w:val="22"/>
          <w:lang w:eastAsia="zh-CN"/>
        </w:rPr>
        <w:t xml:space="preserve">Resolved FFS issues according to the consensus in offline discussion. </w:t>
      </w:r>
    </w:p>
    <w:p w14:paraId="2CF0F1E6" w14:textId="23B96330" w:rsidR="0082040A" w:rsidRPr="0082040A" w:rsidRDefault="0082040A" w:rsidP="0082040A">
      <w:pPr>
        <w:pStyle w:val="af9"/>
        <w:numPr>
          <w:ilvl w:val="0"/>
          <w:numId w:val="44"/>
        </w:numPr>
        <w:rPr>
          <w:sz w:val="22"/>
          <w:lang w:eastAsia="zh-CN"/>
        </w:rPr>
      </w:pPr>
      <w:r>
        <w:rPr>
          <w:rFonts w:eastAsiaTheme="minorEastAsia"/>
          <w:sz w:val="22"/>
          <w:lang w:eastAsia="zh-CN"/>
        </w:rPr>
        <w:t xml:space="preserve">Other format and editorial issues.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190F0C57"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p w14:paraId="71591808" w14:textId="3CF25D8D" w:rsidR="00A56CA8" w:rsidRDefault="00A56CA8" w:rsidP="00440469">
      <w:pPr>
        <w:pStyle w:val="af9"/>
        <w:numPr>
          <w:ilvl w:val="0"/>
          <w:numId w:val="40"/>
        </w:numPr>
        <w:overflowPunct w:val="0"/>
        <w:autoSpaceDE w:val="0"/>
        <w:autoSpaceDN w:val="0"/>
        <w:adjustRightInd w:val="0"/>
        <w:spacing w:after="180"/>
        <w:contextualSpacing/>
        <w:textAlignment w:val="baseline"/>
      </w:pPr>
      <w:r w:rsidRPr="00A56CA8">
        <w:t>R1-2307829</w:t>
      </w:r>
      <w:r>
        <w:tab/>
      </w:r>
      <w:r w:rsidRPr="00A56CA8">
        <w:t>Draft TR38.869v0.3.0 for including RAN1#113 agreements</w:t>
      </w:r>
      <w:r w:rsidRPr="00A56CA8">
        <w:tab/>
        <w:t>Rapporteur (CMCC), vivo</w:t>
      </w:r>
    </w:p>
    <w:sectPr w:rsidR="00A56CA8"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5CC7" w14:textId="77777777" w:rsidR="0063476D" w:rsidRDefault="0063476D">
      <w:r>
        <w:separator/>
      </w:r>
    </w:p>
  </w:endnote>
  <w:endnote w:type="continuationSeparator" w:id="0">
    <w:p w14:paraId="2F35D7FE" w14:textId="77777777" w:rsidR="0063476D" w:rsidRDefault="0063476D">
      <w:r>
        <w:continuationSeparator/>
      </w:r>
    </w:p>
  </w:endnote>
  <w:endnote w:type="continuationNotice" w:id="1">
    <w:p w14:paraId="45BD162A" w14:textId="77777777" w:rsidR="0063476D" w:rsidRDefault="00634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5AE2F" w14:textId="77777777" w:rsidR="0063476D" w:rsidRDefault="0063476D">
      <w:r>
        <w:separator/>
      </w:r>
    </w:p>
  </w:footnote>
  <w:footnote w:type="continuationSeparator" w:id="0">
    <w:p w14:paraId="510A53B3" w14:textId="77777777" w:rsidR="0063476D" w:rsidRDefault="0063476D">
      <w:r>
        <w:continuationSeparator/>
      </w:r>
    </w:p>
  </w:footnote>
  <w:footnote w:type="continuationNotice" w:id="1">
    <w:p w14:paraId="0CEE75E1" w14:textId="77777777" w:rsidR="0063476D" w:rsidRDefault="00634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43885"/>
    <w:multiLevelType w:val="hybridMultilevel"/>
    <w:tmpl w:val="ECB2FABE"/>
    <w:lvl w:ilvl="0" w:tplc="D0A26B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5"/>
  </w:num>
  <w:num w:numId="6">
    <w:abstractNumId w:val="40"/>
  </w:num>
  <w:num w:numId="7">
    <w:abstractNumId w:val="42"/>
  </w:num>
  <w:num w:numId="8">
    <w:abstractNumId w:val="7"/>
  </w:num>
  <w:num w:numId="9">
    <w:abstractNumId w:val="25"/>
  </w:num>
  <w:num w:numId="10">
    <w:abstractNumId w:val="33"/>
  </w:num>
  <w:num w:numId="11">
    <w:abstractNumId w:val="23"/>
  </w:num>
  <w:num w:numId="12">
    <w:abstractNumId w:val="39"/>
  </w:num>
  <w:num w:numId="13">
    <w:abstractNumId w:val="43"/>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2"/>
  </w:num>
  <w:num w:numId="21">
    <w:abstractNumId w:val="12"/>
  </w:num>
  <w:num w:numId="22">
    <w:abstractNumId w:val="6"/>
  </w:num>
  <w:num w:numId="23">
    <w:abstractNumId w:val="34"/>
  </w:num>
  <w:num w:numId="24">
    <w:abstractNumId w:val="24"/>
  </w:num>
  <w:num w:numId="25">
    <w:abstractNumId w:val="21"/>
  </w:num>
  <w:num w:numId="26">
    <w:abstractNumId w:val="20"/>
  </w:num>
  <w:num w:numId="27">
    <w:abstractNumId w:val="2"/>
  </w:num>
  <w:num w:numId="28">
    <w:abstractNumId w:val="31"/>
  </w:num>
  <w:num w:numId="29">
    <w:abstractNumId w:val="30"/>
  </w:num>
  <w:num w:numId="30">
    <w:abstractNumId w:val="36"/>
  </w:num>
  <w:num w:numId="31">
    <w:abstractNumId w:val="18"/>
  </w:num>
  <w:num w:numId="32">
    <w:abstractNumId w:val="37"/>
  </w:num>
  <w:num w:numId="33">
    <w:abstractNumId w:val="27"/>
  </w:num>
  <w:num w:numId="34">
    <w:abstractNumId w:val="41"/>
  </w:num>
  <w:num w:numId="35">
    <w:abstractNumId w:val="14"/>
  </w:num>
  <w:num w:numId="36">
    <w:abstractNumId w:val="22"/>
  </w:num>
  <w:num w:numId="37">
    <w:abstractNumId w:val="3"/>
  </w:num>
  <w:num w:numId="38">
    <w:abstractNumId w:val="1"/>
  </w:num>
  <w:num w:numId="39">
    <w:abstractNumId w:val="10"/>
  </w:num>
  <w:num w:numId="40">
    <w:abstractNumId w:val="38"/>
  </w:num>
  <w:num w:numId="41">
    <w:abstractNumId w:val="16"/>
  </w:num>
  <w:num w:numId="42">
    <w:abstractNumId w:val="17"/>
  </w:num>
  <w:num w:numId="43">
    <w:abstractNumId w:val="26"/>
  </w:num>
  <w:num w:numId="44">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4FB2"/>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6D"/>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40A"/>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B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72C"/>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6F3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1BDF9-D285-48BE-AE68-7DDEABA5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92</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Feature lead</cp:lastModifiedBy>
  <cp:revision>4</cp:revision>
  <cp:lastPrinted>2020-02-14T19:36:00Z</cp:lastPrinted>
  <dcterms:created xsi:type="dcterms:W3CDTF">2023-08-22T05:49:00Z</dcterms:created>
  <dcterms:modified xsi:type="dcterms:W3CDTF">2023-08-22T07:04:00Z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